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81966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附件1</w:t>
      </w:r>
    </w:p>
    <w:p w14:paraId="73F50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大学生志愿服务西部计划体检标准</w:t>
      </w:r>
      <w:bookmarkEnd w:id="0"/>
    </w:p>
    <w:p w14:paraId="6D609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</w:p>
    <w:p w14:paraId="4373B59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风湿性心脏病、心肌病、冠心病、先天性心脏病等器质性心脏病，不合格。先天性心脏病不需手术者或经手术治愈者，合格。</w:t>
      </w:r>
    </w:p>
    <w:p w14:paraId="1FFE6AC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遇有下列情况之一的，排除病理性改变，合格：</w:t>
      </w:r>
    </w:p>
    <w:p w14:paraId="6DBCA94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心脏听诊有杂音；</w:t>
      </w:r>
    </w:p>
    <w:p w14:paraId="6A2A5FF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频发期前收缩；</w:t>
      </w:r>
    </w:p>
    <w:p w14:paraId="1DF3C17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心率每分钟小于50次或大于110次；</w:t>
      </w:r>
    </w:p>
    <w:p w14:paraId="3BA38A7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 w:bidi="ar-SA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心电图有异常的其他情况。</w:t>
      </w:r>
    </w:p>
    <w:p w14:paraId="2AA3B31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血压在下列范围内，合格：收缩压小于140mmHg；舒张压小于90mmHg。</w:t>
      </w:r>
    </w:p>
    <w:p w14:paraId="69DBB15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血液系统疾病，不合格。单纯性缺铁性贫血，血红蛋白男性高于90g／L、女性高于80g／L，合格。</w:t>
      </w:r>
    </w:p>
    <w:p w14:paraId="2ADA7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第四条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结核病不合格。但下列情况合格：</w:t>
      </w:r>
    </w:p>
    <w:p w14:paraId="428C270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原发性肺结核、继发性肺结核、结核性胸膜炎，临床治愈后稳定1年无变化者；</w:t>
      </w:r>
    </w:p>
    <w:p w14:paraId="1244642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肺外结核病：肾结核、骨结核、腹膜结核、淋巴结核等，临床治愈后2年无复发，经专科医院检查无变化者。</w:t>
      </w:r>
    </w:p>
    <w:p w14:paraId="6004241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第五条  慢性支气管炎伴阻塞性肺气肿、支气管扩张、支气管哮喘，不合格。</w:t>
      </w:r>
    </w:p>
    <w:p w14:paraId="7D499F6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慢性胰腺炎、溃疡性结肠炎、克罗恩病等严重慢性消化系统疾病，不合格。胃次全切除术后无严重并发症者，合格。</w:t>
      </w:r>
    </w:p>
    <w:p w14:paraId="348C13A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第七条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各种急慢性肝炎及肝硬化，不合格。</w:t>
      </w:r>
    </w:p>
    <w:p w14:paraId="15B968C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第八条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恶性肿瘤，不合格。</w:t>
      </w:r>
    </w:p>
    <w:p w14:paraId="778AEB9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第九条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肾炎、慢性肾盂肾炎、多囊肾、肾功能不全，不合格。</w:t>
      </w:r>
    </w:p>
    <w:p w14:paraId="5380D62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第十条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35A6C6D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第十一条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有癫痫病史、精神病史、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癔症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史、夜游症、严重的神经官能症（经常头痛头晕、失眠、记忆力明显下降等），精神活性物质滥用和依赖者，不合格。</w:t>
      </w:r>
    </w:p>
    <w:p w14:paraId="725AE28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第十二条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红斑狼疮、皮肌炎和/或多发性肌炎、硬皮病、结节性多动脉炎、类风湿性关节炎等各种弥漫性结缔组织疾病，大动脉炎，不合格。</w:t>
      </w:r>
    </w:p>
    <w:p w14:paraId="1AC4A13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第十三条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晚期血吸虫病，晚期血丝虫病兼有橡皮肿或有乳糜尿，不合格。</w:t>
      </w:r>
    </w:p>
    <w:p w14:paraId="5FCB193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第十四条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颅骨缺损、颅内异物存留、颅脑畸形、脑外伤后综合征，不合格。</w:t>
      </w:r>
    </w:p>
    <w:p w14:paraId="2B243B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 w:bidi="ar-SA"/>
        </w:rPr>
        <w:t>第十五条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严重的慢性骨髓炎，不合格。</w:t>
      </w:r>
    </w:p>
    <w:p w14:paraId="4B8594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第十六条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三度单纯性甲状腺肿，不合格。</w:t>
      </w:r>
    </w:p>
    <w:p w14:paraId="30443C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黑体" w:hAnsi="黑体" w:eastAsia="黑体" w:cs="黑体"/>
          <w:kern w:val="0"/>
          <w:sz w:val="32"/>
          <w:szCs w:val="32"/>
        </w:rPr>
        <w:t>第十七条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有梗阻的胆结石或泌尿系结石，不合格。</w:t>
      </w:r>
    </w:p>
    <w:p w14:paraId="055EF9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第十八条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淋病、梅毒、软下疳、性病性淋巴肉芽肿、尖锐湿疣、生殖器疱疹，艾滋病，不合格。</w:t>
      </w:r>
    </w:p>
    <w:p w14:paraId="3650D0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第十九条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74BC57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黑体" w:hAnsi="黑体" w:eastAsia="黑体" w:cs="黑体"/>
          <w:kern w:val="0"/>
          <w:sz w:val="32"/>
          <w:szCs w:val="32"/>
        </w:rPr>
        <w:t>第二十条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双耳均有听力障碍，在使用人工听觉装置情况下，双耳在3米以内耳语仍听不见者，不合格。</w:t>
      </w:r>
    </w:p>
    <w:p w14:paraId="4A7664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黑体" w:hAnsi="黑体" w:eastAsia="黑体" w:cs="黑体"/>
          <w:kern w:val="0"/>
          <w:sz w:val="32"/>
          <w:szCs w:val="32"/>
        </w:rPr>
        <w:t>第二十一条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未纳入体检标准，影响正常履行职责的其他严重疾病，不合格。</w:t>
      </w:r>
    </w:p>
    <w:p w14:paraId="374823B8"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注：各地对有较为明显的肢体残疾的，心理检测结果显示不宜参加西部计划或有其他心理疾病、精神疾病的，或患有未纳入上述体检标准但影响正常履行职责的其他严重疾病，不适合到西部地区基层从事西部计划志愿服务工作的，应做好解释说服劝导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A06BF6-B541-4D87-BA61-D8DB627C8F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3882049-0BC3-48E4-A10C-4FB4E654188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1BA34EB-932F-4208-A9A8-3D135E50063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14E7DFD3-88E3-4CB7-B12C-C8E08A783F0F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770B5EDE-D223-4F89-9CEC-2443D34B6C7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F2EED"/>
    <w:rsid w:val="26BF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2025-12-23T08:55:00Z</dcterms:created>
  <dc:creator>付甲一方</dc:creator>
  <cp:lastModifiedBy>付甲一方</cp:lastModifiedBy>
  <dcterms:modified xsi:type="dcterms:W3CDTF">2025-12-23T08:56:14Z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AAC425C658E04EACB70F1EF7060F2712_11</vt:lpwstr>
  </property>
  <property fmtid="{D5CDD505-2E9C-101B-9397-08002B2CF9AE}" pid="4" name="KSOTemplateDocerSaveRecord">
    <vt:lpwstr>eyJoZGlkIjoiYzdkOTVjOWNkMDBmY2QyNzc5MjQyN2I1ZjBmZDYzMjAiLCJ1c2VySWQiOiIxNDQ5MTIxNDU3In0=</vt:lpwstr>
  </property>
</Properties>
</file>